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98" w:rsidRDefault="00F32F98" w:rsidP="00F32F98">
      <w:pPr>
        <w:pStyle w:val="NoSpacing"/>
        <w:rPr>
          <w:rFonts w:ascii="Times New Roman" w:hAnsi="Times New Roman" w:cs="Times New Roman"/>
          <w:b/>
          <w:szCs w:val="24"/>
          <w:u w:val="single"/>
        </w:rPr>
      </w:pPr>
    </w:p>
    <w:p w:rsidR="005D5615" w:rsidRPr="00F32F98" w:rsidRDefault="005D5615" w:rsidP="00316E52">
      <w:pPr>
        <w:pStyle w:val="NoSpacing"/>
        <w:jc w:val="center"/>
        <w:rPr>
          <w:rFonts w:ascii="Times New Roman" w:hAnsi="Times New Roman" w:cs="Times New Roman"/>
          <w:b/>
          <w:sz w:val="32"/>
          <w:szCs w:val="24"/>
          <w:u w:val="single"/>
        </w:rPr>
      </w:pPr>
      <w:r w:rsidRPr="00F32F98">
        <w:rPr>
          <w:rFonts w:ascii="Times New Roman" w:hAnsi="Times New Roman" w:cs="Times New Roman"/>
          <w:b/>
          <w:sz w:val="32"/>
          <w:szCs w:val="24"/>
          <w:u w:val="single"/>
        </w:rPr>
        <w:t>Paper</w:t>
      </w:r>
      <w:r w:rsidR="00395AAC">
        <w:rPr>
          <w:rFonts w:ascii="Times New Roman" w:hAnsi="Times New Roman" w:cs="Times New Roman"/>
          <w:b/>
          <w:sz w:val="32"/>
          <w:szCs w:val="24"/>
          <w:u w:val="single"/>
        </w:rPr>
        <w:t xml:space="preserve"> and Panel</w:t>
      </w:r>
      <w:r w:rsidRPr="00F32F98">
        <w:rPr>
          <w:rFonts w:ascii="Times New Roman" w:hAnsi="Times New Roman" w:cs="Times New Roman"/>
          <w:b/>
          <w:sz w:val="32"/>
          <w:szCs w:val="24"/>
          <w:u w:val="single"/>
        </w:rPr>
        <w:t xml:space="preserve"> Presentations</w:t>
      </w:r>
    </w:p>
    <w:p w:rsidR="005D5615" w:rsidRPr="00316E52" w:rsidRDefault="005D5615" w:rsidP="00316E52">
      <w:pPr>
        <w:pStyle w:val="NoSpacing"/>
        <w:rPr>
          <w:rFonts w:ascii="Times New Roman" w:hAnsi="Times New Roman" w:cs="Times New Roman"/>
          <w:szCs w:val="24"/>
        </w:rPr>
      </w:pPr>
    </w:p>
    <w:p w:rsidR="005D5615" w:rsidRPr="00316E52" w:rsidRDefault="005D5615" w:rsidP="00316E52">
      <w:pPr>
        <w:pStyle w:val="NoSpacing"/>
        <w:ind w:firstLine="720"/>
        <w:rPr>
          <w:rFonts w:ascii="Times New Roman" w:hAnsi="Times New Roman" w:cs="Times New Roman"/>
          <w:szCs w:val="24"/>
        </w:rPr>
      </w:pPr>
      <w:r w:rsidRPr="00316E52">
        <w:rPr>
          <w:rFonts w:ascii="Times New Roman" w:hAnsi="Times New Roman" w:cs="Times New Roman"/>
          <w:szCs w:val="24"/>
        </w:rPr>
        <w:t xml:space="preserve">Conference </w:t>
      </w:r>
      <w:r w:rsidRPr="00237D06">
        <w:rPr>
          <w:rFonts w:ascii="Times New Roman" w:hAnsi="Times New Roman" w:cs="Times New Roman"/>
          <w:szCs w:val="24"/>
        </w:rPr>
        <w:t>presentations</w:t>
      </w:r>
      <w:r w:rsidRPr="00316E52">
        <w:rPr>
          <w:rFonts w:ascii="Times New Roman" w:hAnsi="Times New Roman" w:cs="Times New Roman"/>
          <w:szCs w:val="24"/>
        </w:rPr>
        <w:t xml:space="preserve"> </w:t>
      </w:r>
      <w:r w:rsidR="00E96AFD">
        <w:rPr>
          <w:rFonts w:ascii="Times New Roman" w:hAnsi="Times New Roman" w:cs="Times New Roman"/>
          <w:szCs w:val="24"/>
        </w:rPr>
        <w:t>highlight</w:t>
      </w:r>
      <w:r w:rsidRPr="00316E52">
        <w:rPr>
          <w:rFonts w:ascii="Times New Roman" w:hAnsi="Times New Roman" w:cs="Times New Roman"/>
          <w:szCs w:val="24"/>
        </w:rPr>
        <w:t xml:space="preserve"> original research or special projects</w:t>
      </w:r>
      <w:r w:rsidR="00E96AFD">
        <w:rPr>
          <w:rFonts w:ascii="Times New Roman" w:hAnsi="Times New Roman" w:cs="Times New Roman"/>
          <w:szCs w:val="24"/>
        </w:rPr>
        <w:t>, sometimes on a set theme</w:t>
      </w:r>
      <w:r w:rsidRPr="00316E52">
        <w:rPr>
          <w:rFonts w:ascii="Times New Roman" w:hAnsi="Times New Roman" w:cs="Times New Roman"/>
          <w:szCs w:val="24"/>
        </w:rPr>
        <w:t xml:space="preserve">. Some organizations require a brief written document to accompany the presentation. Paper </w:t>
      </w:r>
      <w:r w:rsidR="00E96AFD">
        <w:rPr>
          <w:rFonts w:ascii="Times New Roman" w:hAnsi="Times New Roman" w:cs="Times New Roman"/>
          <w:szCs w:val="24"/>
        </w:rPr>
        <w:t xml:space="preserve">and panel </w:t>
      </w:r>
      <w:r w:rsidRPr="00316E52">
        <w:rPr>
          <w:rFonts w:ascii="Times New Roman" w:hAnsi="Times New Roman" w:cs="Times New Roman"/>
          <w:szCs w:val="24"/>
        </w:rPr>
        <w:t>presentation guidelines vary by conference; be sure to re</w:t>
      </w:r>
      <w:r w:rsidR="00E96AFD">
        <w:rPr>
          <w:rFonts w:ascii="Times New Roman" w:hAnsi="Times New Roman" w:cs="Times New Roman"/>
          <w:szCs w:val="24"/>
        </w:rPr>
        <w:t>view</w:t>
      </w:r>
      <w:r w:rsidRPr="00316E52">
        <w:rPr>
          <w:rFonts w:ascii="Times New Roman" w:hAnsi="Times New Roman" w:cs="Times New Roman"/>
          <w:szCs w:val="24"/>
        </w:rPr>
        <w:t xml:space="preserve"> individual requirements beforehand. These tips can help with paper </w:t>
      </w:r>
      <w:r w:rsidR="00E96AFD">
        <w:rPr>
          <w:rFonts w:ascii="Times New Roman" w:hAnsi="Times New Roman" w:cs="Times New Roman"/>
          <w:szCs w:val="24"/>
        </w:rPr>
        <w:t xml:space="preserve">and panel </w:t>
      </w:r>
      <w:r w:rsidRPr="00316E52">
        <w:rPr>
          <w:rFonts w:ascii="Times New Roman" w:hAnsi="Times New Roman" w:cs="Times New Roman"/>
          <w:szCs w:val="24"/>
        </w:rPr>
        <w:t>presentations, regardless of the venue.</w:t>
      </w:r>
    </w:p>
    <w:p w:rsidR="00F32F98" w:rsidRPr="00316E52" w:rsidRDefault="00F32F98" w:rsidP="00316E52">
      <w:pPr>
        <w:pStyle w:val="NoSpacing"/>
        <w:rPr>
          <w:rFonts w:ascii="Times New Roman" w:hAnsi="Times New Roman" w:cs="Times New Roman"/>
          <w:szCs w:val="24"/>
        </w:rPr>
      </w:pPr>
    </w:p>
    <w:p w:rsidR="005D5615" w:rsidRPr="001C1C56" w:rsidRDefault="005D5615" w:rsidP="001C1C56">
      <w:pPr>
        <w:pStyle w:val="NoSpacing"/>
        <w:spacing w:after="120"/>
        <w:rPr>
          <w:rFonts w:ascii="Times New Roman" w:hAnsi="Times New Roman" w:cs="Times New Roman"/>
          <w:szCs w:val="24"/>
        </w:rPr>
      </w:pPr>
      <w:r w:rsidRPr="001C1C56">
        <w:rPr>
          <w:rFonts w:ascii="Times New Roman" w:hAnsi="Times New Roman" w:cs="Times New Roman"/>
          <w:i/>
          <w:iCs/>
          <w:szCs w:val="24"/>
        </w:rPr>
        <w:t>Planning</w:t>
      </w:r>
    </w:p>
    <w:p w:rsidR="005D5615" w:rsidRPr="00316E52" w:rsidRDefault="005D5615" w:rsidP="001C1C56">
      <w:pPr>
        <w:pStyle w:val="NoSpacing"/>
        <w:numPr>
          <w:ilvl w:val="0"/>
          <w:numId w:val="25"/>
        </w:numPr>
        <w:spacing w:after="120"/>
        <w:rPr>
          <w:rFonts w:ascii="Times New Roman" w:hAnsi="Times New Roman" w:cs="Times New Roman"/>
          <w:szCs w:val="24"/>
        </w:rPr>
      </w:pPr>
      <w:r w:rsidRPr="001C1C56">
        <w:rPr>
          <w:rFonts w:ascii="Times New Roman" w:hAnsi="Times New Roman" w:cs="Times New Roman"/>
          <w:b/>
          <w:szCs w:val="24"/>
        </w:rPr>
        <w:t>Consider the Abstract:</w:t>
      </w:r>
      <w:r w:rsidRPr="00316E52">
        <w:rPr>
          <w:rFonts w:ascii="Times New Roman" w:hAnsi="Times New Roman" w:cs="Times New Roman"/>
          <w:szCs w:val="24"/>
        </w:rPr>
        <w:t xml:space="preserve"> Use your accepted conference abstract as a map for your presentation development. Does your presentation address all the information your abstract promised to deliver? If not, it’s important to note why. </w:t>
      </w:r>
    </w:p>
    <w:p w:rsidR="005D5615" w:rsidRDefault="005D5615" w:rsidP="001C1C56">
      <w:pPr>
        <w:pStyle w:val="NoSpacing"/>
        <w:numPr>
          <w:ilvl w:val="0"/>
          <w:numId w:val="25"/>
        </w:numPr>
        <w:spacing w:after="120"/>
        <w:rPr>
          <w:rFonts w:ascii="Times New Roman" w:hAnsi="Times New Roman" w:cs="Times New Roman"/>
          <w:szCs w:val="24"/>
        </w:rPr>
      </w:pPr>
      <w:r w:rsidRPr="001C1C56">
        <w:rPr>
          <w:rFonts w:ascii="Times New Roman" w:hAnsi="Times New Roman" w:cs="Times New Roman"/>
          <w:b/>
          <w:szCs w:val="24"/>
        </w:rPr>
        <w:t>Know Your Audience:</w:t>
      </w:r>
      <w:r w:rsidRPr="00316E52">
        <w:rPr>
          <w:rFonts w:ascii="Times New Roman" w:hAnsi="Times New Roman" w:cs="Times New Roman"/>
          <w:szCs w:val="24"/>
        </w:rPr>
        <w:t xml:space="preserve"> Are the attendees of your conference primarily academics? Are they members of the public, or a variety of information professionals from different backgrounds and levels of expertise? All of these are important to consider before developing your presentation.</w:t>
      </w:r>
    </w:p>
    <w:p w:rsidR="009907C7" w:rsidRPr="00316E52" w:rsidRDefault="009907C7" w:rsidP="001C1C56">
      <w:pPr>
        <w:pStyle w:val="NoSpacing"/>
        <w:numPr>
          <w:ilvl w:val="0"/>
          <w:numId w:val="25"/>
        </w:numPr>
        <w:spacing w:after="120"/>
        <w:rPr>
          <w:rFonts w:ascii="Times New Roman" w:hAnsi="Times New Roman" w:cs="Times New Roman"/>
          <w:szCs w:val="24"/>
        </w:rPr>
      </w:pPr>
      <w:r>
        <w:rPr>
          <w:rFonts w:ascii="Times New Roman" w:hAnsi="Times New Roman" w:cs="Times New Roman"/>
          <w:b/>
          <w:szCs w:val="24"/>
        </w:rPr>
        <w:t>Collaborate Wisely:</w:t>
      </w:r>
      <w:r>
        <w:rPr>
          <w:rFonts w:ascii="Times New Roman" w:hAnsi="Times New Roman" w:cs="Times New Roman"/>
          <w:szCs w:val="24"/>
        </w:rPr>
        <w:t xml:space="preserve"> If you are </w:t>
      </w:r>
      <w:r w:rsidR="0046779D">
        <w:rPr>
          <w:rFonts w:ascii="Times New Roman" w:hAnsi="Times New Roman" w:cs="Times New Roman"/>
          <w:szCs w:val="24"/>
        </w:rPr>
        <w:t xml:space="preserve">speaking </w:t>
      </w:r>
      <w:r>
        <w:rPr>
          <w:rFonts w:ascii="Times New Roman" w:hAnsi="Times New Roman" w:cs="Times New Roman"/>
          <w:szCs w:val="24"/>
        </w:rPr>
        <w:t>on a panel, make sure you and your fellow presenters are in sync with timing, content division, and slide design.</w:t>
      </w:r>
    </w:p>
    <w:p w:rsidR="00F32F98" w:rsidRPr="00316E52" w:rsidRDefault="00F32F98" w:rsidP="00316E52">
      <w:pPr>
        <w:pStyle w:val="NoSpacing"/>
        <w:rPr>
          <w:rFonts w:ascii="Times New Roman" w:hAnsi="Times New Roman" w:cs="Times New Roman"/>
          <w:szCs w:val="24"/>
        </w:rPr>
      </w:pPr>
    </w:p>
    <w:p w:rsidR="005D5615" w:rsidRPr="001C1C56" w:rsidRDefault="005D5615" w:rsidP="001C1C56">
      <w:pPr>
        <w:pStyle w:val="NoSpacing"/>
        <w:spacing w:after="120"/>
        <w:rPr>
          <w:rFonts w:ascii="Times New Roman" w:hAnsi="Times New Roman" w:cs="Times New Roman"/>
          <w:szCs w:val="24"/>
        </w:rPr>
      </w:pPr>
      <w:r w:rsidRPr="001C1C56">
        <w:rPr>
          <w:rFonts w:ascii="Times New Roman" w:hAnsi="Times New Roman" w:cs="Times New Roman"/>
          <w:i/>
          <w:iCs/>
          <w:szCs w:val="24"/>
        </w:rPr>
        <w:t>Development</w:t>
      </w:r>
    </w:p>
    <w:p w:rsidR="005D5615" w:rsidRPr="00316E52" w:rsidRDefault="005D5615" w:rsidP="001C1C56">
      <w:pPr>
        <w:pStyle w:val="NoSpacing"/>
        <w:numPr>
          <w:ilvl w:val="0"/>
          <w:numId w:val="26"/>
        </w:numPr>
        <w:spacing w:after="120"/>
        <w:rPr>
          <w:rFonts w:ascii="Times New Roman" w:hAnsi="Times New Roman" w:cs="Times New Roman"/>
          <w:szCs w:val="24"/>
        </w:rPr>
      </w:pPr>
      <w:r w:rsidRPr="001C1C56">
        <w:rPr>
          <w:rFonts w:ascii="Times New Roman" w:hAnsi="Times New Roman" w:cs="Times New Roman"/>
          <w:b/>
          <w:szCs w:val="24"/>
        </w:rPr>
        <w:t>Use Images:</w:t>
      </w:r>
      <w:r w:rsidRPr="00316E52">
        <w:rPr>
          <w:rFonts w:ascii="Times New Roman" w:hAnsi="Times New Roman" w:cs="Times New Roman"/>
          <w:szCs w:val="24"/>
        </w:rPr>
        <w:t xml:space="preserve"> Use meaningful images, charts, and graphics to clearly demonstrate your message. </w:t>
      </w:r>
      <w:r w:rsidR="00B02BD0">
        <w:rPr>
          <w:rFonts w:ascii="Times New Roman" w:hAnsi="Times New Roman" w:cs="Times New Roman"/>
          <w:szCs w:val="24"/>
        </w:rPr>
        <w:t>Be prepared to describe their content and purpose for your audience.</w:t>
      </w:r>
    </w:p>
    <w:p w:rsidR="005D5615" w:rsidRPr="00316E52" w:rsidRDefault="00B02BD0" w:rsidP="00CC207F">
      <w:pPr>
        <w:pStyle w:val="NoSpacing"/>
        <w:numPr>
          <w:ilvl w:val="0"/>
          <w:numId w:val="26"/>
        </w:numPr>
        <w:spacing w:after="120"/>
        <w:rPr>
          <w:rFonts w:ascii="Times New Roman" w:hAnsi="Times New Roman" w:cs="Times New Roman"/>
          <w:szCs w:val="24"/>
        </w:rPr>
      </w:pPr>
      <w:r>
        <w:rPr>
          <w:rFonts w:ascii="Times New Roman" w:hAnsi="Times New Roman" w:cs="Times New Roman"/>
          <w:b/>
          <w:szCs w:val="24"/>
        </w:rPr>
        <w:t>Design</w:t>
      </w:r>
      <w:r w:rsidR="005D5615" w:rsidRPr="001C1C56">
        <w:rPr>
          <w:rFonts w:ascii="Times New Roman" w:hAnsi="Times New Roman" w:cs="Times New Roman"/>
          <w:b/>
          <w:szCs w:val="24"/>
        </w:rPr>
        <w:t xml:space="preserve"> </w:t>
      </w:r>
      <w:r w:rsidR="000D224E" w:rsidRPr="001C1C56">
        <w:rPr>
          <w:rFonts w:ascii="Times New Roman" w:hAnsi="Times New Roman" w:cs="Times New Roman"/>
          <w:b/>
          <w:szCs w:val="24"/>
        </w:rPr>
        <w:t>w</w:t>
      </w:r>
      <w:r w:rsidR="005D5615" w:rsidRPr="001C1C56">
        <w:rPr>
          <w:rFonts w:ascii="Times New Roman" w:hAnsi="Times New Roman" w:cs="Times New Roman"/>
          <w:b/>
          <w:szCs w:val="24"/>
        </w:rPr>
        <w:t>ith Care:</w:t>
      </w:r>
      <w:r w:rsidR="005D5615" w:rsidRPr="00316E52">
        <w:rPr>
          <w:rFonts w:ascii="Times New Roman" w:hAnsi="Times New Roman" w:cs="Times New Roman"/>
          <w:szCs w:val="24"/>
        </w:rPr>
        <w:t xml:space="preserve"> </w:t>
      </w:r>
      <w:r w:rsidR="00395AAC">
        <w:rPr>
          <w:rFonts w:ascii="Times New Roman" w:hAnsi="Times New Roman" w:cs="Times New Roman"/>
          <w:szCs w:val="24"/>
        </w:rPr>
        <w:t>Use</w:t>
      </w:r>
      <w:r w:rsidR="005D5615" w:rsidRPr="00316E52">
        <w:rPr>
          <w:rFonts w:ascii="Times New Roman" w:hAnsi="Times New Roman" w:cs="Times New Roman"/>
          <w:szCs w:val="24"/>
        </w:rPr>
        <w:t xml:space="preserve"> sans-serif font</w:t>
      </w:r>
      <w:r w:rsidR="00395AAC">
        <w:rPr>
          <w:rFonts w:ascii="Times New Roman" w:hAnsi="Times New Roman" w:cs="Times New Roman"/>
          <w:szCs w:val="24"/>
        </w:rPr>
        <w:t>s</w:t>
      </w:r>
      <w:r w:rsidR="005D5615" w:rsidRPr="00316E52">
        <w:rPr>
          <w:rFonts w:ascii="Times New Roman" w:hAnsi="Times New Roman" w:cs="Times New Roman"/>
          <w:szCs w:val="24"/>
        </w:rPr>
        <w:t xml:space="preserve"> </w:t>
      </w:r>
      <w:r w:rsidR="00395AAC">
        <w:rPr>
          <w:rFonts w:ascii="Times New Roman" w:hAnsi="Times New Roman" w:cs="Times New Roman"/>
          <w:szCs w:val="24"/>
        </w:rPr>
        <w:t>with text sized 36 or larger</w:t>
      </w:r>
      <w:r w:rsidR="005D5615" w:rsidRPr="00316E52">
        <w:rPr>
          <w:rFonts w:ascii="Times New Roman" w:hAnsi="Times New Roman" w:cs="Times New Roman"/>
          <w:szCs w:val="24"/>
        </w:rPr>
        <w:t xml:space="preserve">. </w:t>
      </w:r>
      <w:r w:rsidR="00CC207F">
        <w:rPr>
          <w:rFonts w:ascii="Times New Roman" w:hAnsi="Times New Roman" w:cs="Times New Roman"/>
          <w:szCs w:val="24"/>
        </w:rPr>
        <w:t>Ask yourself: c</w:t>
      </w:r>
      <w:r w:rsidR="00CC207F" w:rsidRPr="00CC207F">
        <w:rPr>
          <w:rFonts w:ascii="Times New Roman" w:hAnsi="Times New Roman" w:cs="Times New Roman"/>
          <w:szCs w:val="24"/>
        </w:rPr>
        <w:t>ould an audience member in the back row of a large room read your slides?</w:t>
      </w:r>
      <w:r w:rsidR="00CC207F">
        <w:rPr>
          <w:rFonts w:ascii="Times New Roman" w:hAnsi="Times New Roman" w:cs="Times New Roman"/>
          <w:szCs w:val="24"/>
        </w:rPr>
        <w:t xml:space="preserve"> </w:t>
      </w:r>
      <w:r>
        <w:rPr>
          <w:rFonts w:ascii="Times New Roman" w:hAnsi="Times New Roman" w:cs="Times New Roman"/>
          <w:szCs w:val="24"/>
        </w:rPr>
        <w:t xml:space="preserve">Check for strong color contrast and avoid placing text over busy backgrounds. Limit use of animations and transitions. Any video content </w:t>
      </w:r>
      <w:r w:rsidR="00047D11">
        <w:rPr>
          <w:rFonts w:ascii="Times New Roman" w:hAnsi="Times New Roman" w:cs="Times New Roman"/>
          <w:szCs w:val="24"/>
        </w:rPr>
        <w:t xml:space="preserve">you include </w:t>
      </w:r>
      <w:r>
        <w:rPr>
          <w:rFonts w:ascii="Times New Roman" w:hAnsi="Times New Roman" w:cs="Times New Roman"/>
          <w:szCs w:val="24"/>
        </w:rPr>
        <w:t>should be closed-captioned.</w:t>
      </w:r>
      <w:r w:rsidR="00CC207F">
        <w:rPr>
          <w:rFonts w:ascii="Times New Roman" w:hAnsi="Times New Roman" w:cs="Times New Roman"/>
          <w:szCs w:val="24"/>
        </w:rPr>
        <w:t xml:space="preserve"> </w:t>
      </w:r>
    </w:p>
    <w:p w:rsidR="005D5615" w:rsidRPr="00316E52" w:rsidRDefault="005D5615" w:rsidP="001C1C56">
      <w:pPr>
        <w:pStyle w:val="NoSpacing"/>
        <w:numPr>
          <w:ilvl w:val="0"/>
          <w:numId w:val="26"/>
        </w:numPr>
        <w:spacing w:after="120"/>
        <w:rPr>
          <w:rFonts w:ascii="Times New Roman" w:hAnsi="Times New Roman" w:cs="Times New Roman"/>
          <w:szCs w:val="24"/>
        </w:rPr>
      </w:pPr>
      <w:r w:rsidRPr="001C1C56">
        <w:rPr>
          <w:rFonts w:ascii="Times New Roman" w:hAnsi="Times New Roman" w:cs="Times New Roman"/>
          <w:b/>
          <w:szCs w:val="24"/>
        </w:rPr>
        <w:t>Plan for Time Limits:</w:t>
      </w:r>
      <w:r w:rsidRPr="00316E52">
        <w:rPr>
          <w:rFonts w:ascii="Times New Roman" w:hAnsi="Times New Roman" w:cs="Times New Roman"/>
          <w:szCs w:val="24"/>
        </w:rPr>
        <w:t xml:space="preserve"> The time allotted for your presentation will vary by conference. Be sure to </w:t>
      </w:r>
      <w:r w:rsidR="00047D11">
        <w:rPr>
          <w:rFonts w:ascii="Times New Roman" w:hAnsi="Times New Roman" w:cs="Times New Roman"/>
          <w:szCs w:val="24"/>
        </w:rPr>
        <w:t>coordinate timing with</w:t>
      </w:r>
      <w:r w:rsidR="00047D11" w:rsidRPr="00316E52">
        <w:rPr>
          <w:rFonts w:ascii="Times New Roman" w:hAnsi="Times New Roman" w:cs="Times New Roman"/>
          <w:szCs w:val="24"/>
        </w:rPr>
        <w:t xml:space="preserve"> </w:t>
      </w:r>
      <w:r w:rsidRPr="00316E52">
        <w:rPr>
          <w:rFonts w:ascii="Times New Roman" w:hAnsi="Times New Roman" w:cs="Times New Roman"/>
          <w:szCs w:val="24"/>
        </w:rPr>
        <w:t>conference instructions</w:t>
      </w:r>
      <w:r w:rsidR="00047D11">
        <w:rPr>
          <w:rFonts w:ascii="Times New Roman" w:hAnsi="Times New Roman" w:cs="Times New Roman"/>
          <w:szCs w:val="24"/>
        </w:rPr>
        <w:t>,</w:t>
      </w:r>
      <w:r w:rsidRPr="00316E52">
        <w:rPr>
          <w:rFonts w:ascii="Times New Roman" w:hAnsi="Times New Roman" w:cs="Times New Roman"/>
          <w:szCs w:val="24"/>
        </w:rPr>
        <w:t xml:space="preserve"> your session moderator</w:t>
      </w:r>
      <w:r w:rsidR="00047D11">
        <w:rPr>
          <w:rFonts w:ascii="Times New Roman" w:hAnsi="Times New Roman" w:cs="Times New Roman"/>
          <w:szCs w:val="24"/>
        </w:rPr>
        <w:t>, and any co-presenters. Leave more time than you think you’ll need for questions or discussion</w:t>
      </w:r>
      <w:r w:rsidRPr="00316E52">
        <w:rPr>
          <w:rFonts w:ascii="Times New Roman" w:hAnsi="Times New Roman" w:cs="Times New Roman"/>
          <w:szCs w:val="24"/>
        </w:rPr>
        <w:t>.</w:t>
      </w:r>
    </w:p>
    <w:p w:rsidR="005D5615" w:rsidRPr="00316E52" w:rsidRDefault="005D5615" w:rsidP="001C1C56">
      <w:pPr>
        <w:pStyle w:val="NoSpacing"/>
        <w:numPr>
          <w:ilvl w:val="0"/>
          <w:numId w:val="26"/>
        </w:numPr>
        <w:spacing w:after="120"/>
        <w:rPr>
          <w:rFonts w:ascii="Times New Roman" w:hAnsi="Times New Roman" w:cs="Times New Roman"/>
          <w:szCs w:val="24"/>
        </w:rPr>
      </w:pPr>
      <w:r w:rsidRPr="001C1C56">
        <w:rPr>
          <w:rFonts w:ascii="Times New Roman" w:hAnsi="Times New Roman" w:cs="Times New Roman"/>
          <w:b/>
          <w:szCs w:val="24"/>
        </w:rPr>
        <w:t>Ask Yourself:</w:t>
      </w:r>
      <w:r w:rsidRPr="00316E52">
        <w:rPr>
          <w:rFonts w:ascii="Times New Roman" w:hAnsi="Times New Roman" w:cs="Times New Roman"/>
          <w:szCs w:val="24"/>
        </w:rPr>
        <w:t xml:space="preserve"> If someone misses the presentation but is reading your slides, would they understand your topic?</w:t>
      </w:r>
    </w:p>
    <w:p w:rsidR="00F32F98" w:rsidRPr="00316E52" w:rsidRDefault="00F32F98" w:rsidP="00316E52">
      <w:pPr>
        <w:pStyle w:val="NoSpacing"/>
        <w:rPr>
          <w:rFonts w:ascii="Times New Roman" w:hAnsi="Times New Roman" w:cs="Times New Roman"/>
          <w:szCs w:val="24"/>
        </w:rPr>
      </w:pPr>
      <w:bookmarkStart w:id="0" w:name="_GoBack"/>
      <w:bookmarkEnd w:id="0"/>
    </w:p>
    <w:p w:rsidR="005D5615" w:rsidRPr="001C1C56" w:rsidRDefault="005D5615" w:rsidP="001C1C56">
      <w:pPr>
        <w:pStyle w:val="NoSpacing"/>
        <w:spacing w:after="120"/>
        <w:rPr>
          <w:rFonts w:ascii="Times New Roman" w:hAnsi="Times New Roman" w:cs="Times New Roman"/>
          <w:szCs w:val="24"/>
        </w:rPr>
      </w:pPr>
      <w:r w:rsidRPr="001C1C56">
        <w:rPr>
          <w:rFonts w:ascii="Times New Roman" w:hAnsi="Times New Roman" w:cs="Times New Roman"/>
          <w:i/>
          <w:iCs/>
          <w:szCs w:val="24"/>
        </w:rPr>
        <w:t>Delivery</w:t>
      </w:r>
    </w:p>
    <w:p w:rsidR="005D5615" w:rsidRDefault="005D5615" w:rsidP="001C1C56">
      <w:pPr>
        <w:pStyle w:val="NoSpacing"/>
        <w:numPr>
          <w:ilvl w:val="0"/>
          <w:numId w:val="27"/>
        </w:numPr>
        <w:spacing w:after="120"/>
        <w:rPr>
          <w:rFonts w:ascii="Times New Roman" w:hAnsi="Times New Roman" w:cs="Times New Roman"/>
          <w:szCs w:val="24"/>
        </w:rPr>
      </w:pPr>
      <w:r w:rsidRPr="001C1C56">
        <w:rPr>
          <w:rFonts w:ascii="Times New Roman" w:hAnsi="Times New Roman" w:cs="Times New Roman"/>
          <w:b/>
          <w:szCs w:val="24"/>
        </w:rPr>
        <w:t>Check Your Tech:</w:t>
      </w:r>
      <w:r w:rsidRPr="00316E52">
        <w:rPr>
          <w:rFonts w:ascii="Times New Roman" w:hAnsi="Times New Roman" w:cs="Times New Roman"/>
          <w:szCs w:val="24"/>
        </w:rPr>
        <w:t xml:space="preserve"> How will your presentation be delivered to conference organizers? Will you need to upload your slides to a central site, or bring them on a flash drive? Will you need sound </w:t>
      </w:r>
      <w:r w:rsidR="0033293A">
        <w:rPr>
          <w:rFonts w:ascii="Times New Roman" w:hAnsi="Times New Roman" w:cs="Times New Roman"/>
          <w:szCs w:val="24"/>
        </w:rPr>
        <w:t xml:space="preserve">or additional equipment </w:t>
      </w:r>
      <w:r w:rsidRPr="00316E52">
        <w:rPr>
          <w:rFonts w:ascii="Times New Roman" w:hAnsi="Times New Roman" w:cs="Times New Roman"/>
          <w:szCs w:val="24"/>
        </w:rPr>
        <w:t xml:space="preserve">for your presentation? Be sure to have a plan in </w:t>
      </w:r>
      <w:r w:rsidRPr="00316E52">
        <w:rPr>
          <w:rFonts w:ascii="Times New Roman" w:hAnsi="Times New Roman" w:cs="Times New Roman"/>
          <w:szCs w:val="24"/>
        </w:rPr>
        <w:lastRenderedPageBreak/>
        <w:t>place before your session</w:t>
      </w:r>
      <w:r w:rsidR="0033293A">
        <w:rPr>
          <w:rFonts w:ascii="Times New Roman" w:hAnsi="Times New Roman" w:cs="Times New Roman"/>
          <w:szCs w:val="24"/>
        </w:rPr>
        <w:t xml:space="preserve"> and request advance assistance from Conference Services if necessary</w:t>
      </w:r>
      <w:r w:rsidRPr="00316E52">
        <w:rPr>
          <w:rFonts w:ascii="Times New Roman" w:hAnsi="Times New Roman" w:cs="Times New Roman"/>
          <w:szCs w:val="24"/>
        </w:rPr>
        <w:t>.</w:t>
      </w:r>
    </w:p>
    <w:p w:rsidR="00395AAC" w:rsidRPr="00316E52" w:rsidRDefault="00395AAC" w:rsidP="001C1C56">
      <w:pPr>
        <w:pStyle w:val="NoSpacing"/>
        <w:numPr>
          <w:ilvl w:val="0"/>
          <w:numId w:val="27"/>
        </w:numPr>
        <w:spacing w:after="120"/>
        <w:rPr>
          <w:rFonts w:ascii="Times New Roman" w:hAnsi="Times New Roman" w:cs="Times New Roman"/>
          <w:szCs w:val="24"/>
        </w:rPr>
      </w:pPr>
      <w:r>
        <w:rPr>
          <w:rFonts w:ascii="Times New Roman" w:hAnsi="Times New Roman" w:cs="Times New Roman"/>
          <w:b/>
          <w:szCs w:val="24"/>
        </w:rPr>
        <w:t>Stay Aware of the Space:</w:t>
      </w:r>
      <w:r>
        <w:rPr>
          <w:rFonts w:ascii="Times New Roman" w:hAnsi="Times New Roman" w:cs="Times New Roman"/>
          <w:szCs w:val="24"/>
        </w:rPr>
        <w:t xml:space="preserve"> Speak clearly into microphones provided, as your session may be recorded and some audience members may be relying on live captioning or sign language interpretation.</w:t>
      </w:r>
      <w:r w:rsidR="0033293A">
        <w:rPr>
          <w:rFonts w:ascii="Times New Roman" w:hAnsi="Times New Roman" w:cs="Times New Roman"/>
          <w:szCs w:val="24"/>
        </w:rPr>
        <w:t xml:space="preserve"> If you are moving around a space, please ensure you remain audible.</w:t>
      </w:r>
      <w:r w:rsidR="0073516B">
        <w:rPr>
          <w:rFonts w:ascii="Times New Roman" w:hAnsi="Times New Roman" w:cs="Times New Roman"/>
          <w:szCs w:val="24"/>
        </w:rPr>
        <w:t xml:space="preserve"> Encourage quiet </w:t>
      </w:r>
      <w:r w:rsidR="00917C79">
        <w:rPr>
          <w:rFonts w:ascii="Times New Roman" w:hAnsi="Times New Roman" w:cs="Times New Roman"/>
          <w:szCs w:val="24"/>
        </w:rPr>
        <w:t xml:space="preserve">or limited </w:t>
      </w:r>
      <w:r w:rsidR="0073516B">
        <w:rPr>
          <w:rFonts w:ascii="Times New Roman" w:hAnsi="Times New Roman" w:cs="Times New Roman"/>
          <w:szCs w:val="24"/>
        </w:rPr>
        <w:t>applause to make the event more sensory-friendly.</w:t>
      </w:r>
    </w:p>
    <w:p w:rsidR="005D5615" w:rsidRDefault="005D5615" w:rsidP="001C1C56">
      <w:pPr>
        <w:pStyle w:val="NoSpacing"/>
        <w:numPr>
          <w:ilvl w:val="0"/>
          <w:numId w:val="27"/>
        </w:numPr>
        <w:spacing w:after="120"/>
        <w:rPr>
          <w:rFonts w:ascii="Times New Roman" w:hAnsi="Times New Roman" w:cs="Times New Roman"/>
          <w:szCs w:val="24"/>
        </w:rPr>
      </w:pPr>
      <w:r w:rsidRPr="001C1C56">
        <w:rPr>
          <w:rFonts w:ascii="Times New Roman" w:hAnsi="Times New Roman" w:cs="Times New Roman"/>
          <w:b/>
          <w:szCs w:val="24"/>
        </w:rPr>
        <w:t>Have a Conversation:</w:t>
      </w:r>
      <w:r w:rsidRPr="00316E52">
        <w:rPr>
          <w:rFonts w:ascii="Times New Roman" w:hAnsi="Times New Roman" w:cs="Times New Roman"/>
          <w:szCs w:val="24"/>
        </w:rPr>
        <w:t xml:space="preserve"> Slides are a roadmap, but they should not become a script. </w:t>
      </w:r>
      <w:r w:rsidR="003F4533">
        <w:rPr>
          <w:rFonts w:ascii="Times New Roman" w:hAnsi="Times New Roman" w:cs="Times New Roman"/>
          <w:szCs w:val="24"/>
        </w:rPr>
        <w:t xml:space="preserve">While you should avoid reading your slide text aloud verbatim, do remember to describe </w:t>
      </w:r>
      <w:r w:rsidR="005E2E7F">
        <w:rPr>
          <w:rFonts w:ascii="Times New Roman" w:hAnsi="Times New Roman" w:cs="Times New Roman"/>
          <w:szCs w:val="24"/>
        </w:rPr>
        <w:t xml:space="preserve">data and </w:t>
      </w:r>
      <w:r w:rsidR="003F4533">
        <w:rPr>
          <w:rFonts w:ascii="Times New Roman" w:hAnsi="Times New Roman" w:cs="Times New Roman"/>
          <w:szCs w:val="24"/>
        </w:rPr>
        <w:t>image content shown on screen for attendees who may be unable to view it—use specific phrases like “</w:t>
      </w:r>
      <w:r w:rsidR="005D5266">
        <w:rPr>
          <w:rFonts w:ascii="Times New Roman" w:hAnsi="Times New Roman" w:cs="Times New Roman"/>
          <w:szCs w:val="24"/>
        </w:rPr>
        <w:t>this photo of weeded books from our collection project</w:t>
      </w:r>
      <w:r w:rsidR="003F4533">
        <w:rPr>
          <w:rFonts w:ascii="Times New Roman" w:hAnsi="Times New Roman" w:cs="Times New Roman"/>
          <w:szCs w:val="24"/>
        </w:rPr>
        <w:t>” or “</w:t>
      </w:r>
      <w:r w:rsidR="005D5266">
        <w:rPr>
          <w:rFonts w:ascii="Times New Roman" w:hAnsi="Times New Roman" w:cs="Times New Roman"/>
          <w:szCs w:val="24"/>
        </w:rPr>
        <w:t xml:space="preserve">the bar graph shows that </w:t>
      </w:r>
      <w:r w:rsidR="003F4533">
        <w:rPr>
          <w:rFonts w:ascii="Times New Roman" w:hAnsi="Times New Roman" w:cs="Times New Roman"/>
          <w:szCs w:val="24"/>
        </w:rPr>
        <w:t xml:space="preserve">60% voted ‘yes’” rather than </w:t>
      </w:r>
      <w:r w:rsidR="005E2E7F">
        <w:rPr>
          <w:rFonts w:ascii="Times New Roman" w:hAnsi="Times New Roman" w:cs="Times New Roman"/>
          <w:szCs w:val="24"/>
        </w:rPr>
        <w:t>vaguer language</w:t>
      </w:r>
      <w:r w:rsidR="003F4533">
        <w:rPr>
          <w:rFonts w:ascii="Times New Roman" w:hAnsi="Times New Roman" w:cs="Times New Roman"/>
          <w:szCs w:val="24"/>
        </w:rPr>
        <w:t xml:space="preserve"> such as “here</w:t>
      </w:r>
      <w:r w:rsidR="005D5266">
        <w:rPr>
          <w:rFonts w:ascii="Times New Roman" w:hAnsi="Times New Roman" w:cs="Times New Roman"/>
          <w:szCs w:val="24"/>
        </w:rPr>
        <w:t>,</w:t>
      </w:r>
      <w:r w:rsidR="003F4533">
        <w:rPr>
          <w:rFonts w:ascii="Times New Roman" w:hAnsi="Times New Roman" w:cs="Times New Roman"/>
          <w:szCs w:val="24"/>
        </w:rPr>
        <w:t>” “</w:t>
      </w:r>
      <w:r w:rsidR="005D5266">
        <w:rPr>
          <w:rFonts w:ascii="Times New Roman" w:hAnsi="Times New Roman" w:cs="Times New Roman"/>
          <w:szCs w:val="24"/>
        </w:rPr>
        <w:t>this result,</w:t>
      </w:r>
      <w:r w:rsidR="003F4533">
        <w:rPr>
          <w:rFonts w:ascii="Times New Roman" w:hAnsi="Times New Roman" w:cs="Times New Roman"/>
          <w:szCs w:val="24"/>
        </w:rPr>
        <w:t>”</w:t>
      </w:r>
      <w:r w:rsidR="005D5266">
        <w:rPr>
          <w:rFonts w:ascii="Times New Roman" w:hAnsi="Times New Roman" w:cs="Times New Roman"/>
          <w:szCs w:val="24"/>
        </w:rPr>
        <w:t xml:space="preserve"> or “in the picture.”</w:t>
      </w:r>
    </w:p>
    <w:p w:rsidR="00395AAC" w:rsidRPr="00316E52" w:rsidRDefault="00395AAC" w:rsidP="001C1C56">
      <w:pPr>
        <w:pStyle w:val="NoSpacing"/>
        <w:numPr>
          <w:ilvl w:val="0"/>
          <w:numId w:val="27"/>
        </w:numPr>
        <w:spacing w:after="120"/>
        <w:rPr>
          <w:rFonts w:ascii="Times New Roman" w:hAnsi="Times New Roman" w:cs="Times New Roman"/>
          <w:szCs w:val="24"/>
        </w:rPr>
      </w:pPr>
      <w:r>
        <w:rPr>
          <w:rFonts w:ascii="Times New Roman" w:hAnsi="Times New Roman" w:cs="Times New Roman"/>
          <w:b/>
          <w:szCs w:val="24"/>
        </w:rPr>
        <w:t>Repeat Questions:</w:t>
      </w:r>
      <w:r>
        <w:rPr>
          <w:rFonts w:ascii="Times New Roman" w:hAnsi="Times New Roman" w:cs="Times New Roman"/>
          <w:szCs w:val="24"/>
        </w:rPr>
        <w:t xml:space="preserve"> When an audience member asks a question, please repeat it into your microphone prior to answering for clarity.</w:t>
      </w:r>
    </w:p>
    <w:p w:rsidR="005D5615" w:rsidRDefault="005D5615" w:rsidP="001C1C56">
      <w:pPr>
        <w:pStyle w:val="NoSpacing"/>
        <w:numPr>
          <w:ilvl w:val="0"/>
          <w:numId w:val="27"/>
        </w:numPr>
        <w:spacing w:after="120"/>
        <w:rPr>
          <w:rFonts w:ascii="Times New Roman" w:hAnsi="Times New Roman" w:cs="Times New Roman"/>
          <w:szCs w:val="24"/>
        </w:rPr>
      </w:pPr>
      <w:r w:rsidRPr="001C1C56">
        <w:rPr>
          <w:rFonts w:ascii="Times New Roman" w:hAnsi="Times New Roman" w:cs="Times New Roman"/>
          <w:b/>
          <w:szCs w:val="24"/>
        </w:rPr>
        <w:t>Check with Your Moderator:</w:t>
      </w:r>
      <w:r w:rsidRPr="00316E52">
        <w:rPr>
          <w:rFonts w:ascii="Times New Roman" w:hAnsi="Times New Roman" w:cs="Times New Roman"/>
          <w:szCs w:val="24"/>
        </w:rPr>
        <w:t xml:space="preserve"> The moderator for your session will hold up cards with your time guidelines, including warnings when you are running out of time. Make sure to make occasional eye contact with your moderator to manage your time effectively.</w:t>
      </w:r>
    </w:p>
    <w:p w:rsidR="00DC4038" w:rsidRDefault="00DC4038" w:rsidP="001C1C56">
      <w:pPr>
        <w:pStyle w:val="NoSpacing"/>
        <w:numPr>
          <w:ilvl w:val="0"/>
          <w:numId w:val="27"/>
        </w:numPr>
        <w:spacing w:after="120"/>
        <w:rPr>
          <w:rFonts w:ascii="Times New Roman" w:hAnsi="Times New Roman" w:cs="Times New Roman"/>
          <w:szCs w:val="24"/>
        </w:rPr>
      </w:pPr>
      <w:r>
        <w:rPr>
          <w:rFonts w:ascii="Times New Roman" w:hAnsi="Times New Roman" w:cs="Times New Roman"/>
          <w:b/>
          <w:szCs w:val="24"/>
        </w:rPr>
        <w:t>Share Your Work:</w:t>
      </w:r>
      <w:r>
        <w:rPr>
          <w:rFonts w:ascii="Times New Roman" w:hAnsi="Times New Roman" w:cs="Times New Roman"/>
          <w:szCs w:val="24"/>
        </w:rPr>
        <w:t xml:space="preserve"> If you are creating a handout to accompany your presentation, please see the “Presentation Handouts” best practices tip sheet. If uploading handouts or slides to the conference website, post in more than one digital format (e.g. Word and PDF).</w:t>
      </w:r>
    </w:p>
    <w:p w:rsidR="00F32F98" w:rsidRDefault="00F32F98" w:rsidP="00F32F98">
      <w:pPr>
        <w:pStyle w:val="NoSpacing"/>
        <w:rPr>
          <w:rFonts w:ascii="Times New Roman" w:hAnsi="Times New Roman" w:cs="Times New Roman"/>
          <w:szCs w:val="24"/>
        </w:rPr>
      </w:pPr>
    </w:p>
    <w:p w:rsidR="009143C0" w:rsidRDefault="009143C0" w:rsidP="00F32F98">
      <w:pPr>
        <w:pStyle w:val="NoSpacing"/>
        <w:jc w:val="center"/>
        <w:rPr>
          <w:rFonts w:ascii="Times New Roman" w:hAnsi="Times New Roman" w:cs="Times New Roman"/>
          <w:b/>
          <w:szCs w:val="24"/>
        </w:rPr>
      </w:pPr>
    </w:p>
    <w:p w:rsidR="00F32F98" w:rsidRPr="00F32F98" w:rsidRDefault="00F32F98" w:rsidP="00F32F98">
      <w:pPr>
        <w:pStyle w:val="NoSpacing"/>
        <w:jc w:val="center"/>
        <w:rPr>
          <w:rFonts w:ascii="Times New Roman" w:hAnsi="Times New Roman" w:cs="Times New Roman"/>
          <w:b/>
          <w:szCs w:val="24"/>
        </w:rPr>
      </w:pPr>
      <w:r w:rsidRPr="00F32F98">
        <w:rPr>
          <w:rFonts w:ascii="Times New Roman" w:hAnsi="Times New Roman" w:cs="Times New Roman"/>
          <w:b/>
          <w:szCs w:val="24"/>
        </w:rPr>
        <w:t>Resources for Further Exploration</w:t>
      </w:r>
    </w:p>
    <w:p w:rsidR="005D5615" w:rsidRPr="00316E52" w:rsidRDefault="005D5615" w:rsidP="00316E52">
      <w:pPr>
        <w:pStyle w:val="NoSpacing"/>
        <w:rPr>
          <w:rFonts w:ascii="Times New Roman" w:hAnsi="Times New Roman" w:cs="Times New Roman"/>
          <w:szCs w:val="24"/>
        </w:rPr>
      </w:pPr>
    </w:p>
    <w:p w:rsidR="00881608" w:rsidRDefault="009143C0" w:rsidP="00881608">
      <w:pPr>
        <w:pStyle w:val="NoSpacing"/>
        <w:spacing w:line="276" w:lineRule="auto"/>
        <w:ind w:left="720" w:hanging="720"/>
        <w:rPr>
          <w:rFonts w:ascii="Times New Roman" w:hAnsi="Times New Roman" w:cs="Times New Roman"/>
          <w:szCs w:val="24"/>
        </w:rPr>
      </w:pPr>
      <w:r>
        <w:rPr>
          <w:rFonts w:ascii="Times New Roman" w:hAnsi="Times New Roman" w:cs="Times New Roman"/>
          <w:szCs w:val="24"/>
        </w:rPr>
        <w:t xml:space="preserve">American Library Association. (2016). </w:t>
      </w:r>
      <w:hyperlink r:id="rId8" w:history="1">
        <w:r w:rsidRPr="001C1C56">
          <w:rPr>
            <w:rStyle w:val="Hyperlink"/>
            <w:rFonts w:ascii="Times New Roman" w:hAnsi="Times New Roman" w:cs="Times New Roman"/>
            <w:szCs w:val="24"/>
          </w:rPr>
          <w:t>Best practices for presenters</w:t>
        </w:r>
      </w:hyperlink>
      <w:r w:rsidRPr="00B84D12">
        <w:rPr>
          <w:rFonts w:ascii="Times New Roman" w:hAnsi="Times New Roman" w:cs="Times New Roman"/>
          <w:szCs w:val="24"/>
        </w:rPr>
        <w:t>.</w:t>
      </w:r>
    </w:p>
    <w:p w:rsidR="009143C0" w:rsidRDefault="009143C0" w:rsidP="00604BAE">
      <w:pPr>
        <w:pStyle w:val="NoSpacing"/>
        <w:spacing w:line="276" w:lineRule="auto"/>
        <w:ind w:left="720" w:hanging="720"/>
        <w:rPr>
          <w:rFonts w:ascii="Times New Roman" w:hAnsi="Times New Roman" w:cs="Times New Roman"/>
          <w:szCs w:val="24"/>
        </w:rPr>
      </w:pPr>
      <w:r w:rsidRPr="009143C0">
        <w:rPr>
          <w:rFonts w:ascii="Times New Roman" w:hAnsi="Times New Roman" w:cs="Times New Roman"/>
          <w:szCs w:val="24"/>
        </w:rPr>
        <w:t xml:space="preserve">Anderson, C. (2013). </w:t>
      </w:r>
      <w:hyperlink r:id="rId9" w:history="1">
        <w:r w:rsidRPr="0010222B">
          <w:rPr>
            <w:rStyle w:val="Hyperlink"/>
            <w:rFonts w:ascii="Times New Roman" w:hAnsi="Times New Roman" w:cs="Times New Roman"/>
            <w:szCs w:val="24"/>
          </w:rPr>
          <w:t>How to give a killer presentation</w:t>
        </w:r>
      </w:hyperlink>
      <w:r w:rsidRPr="009143C0">
        <w:rPr>
          <w:rFonts w:ascii="Times New Roman" w:hAnsi="Times New Roman" w:cs="Times New Roman"/>
          <w:szCs w:val="24"/>
        </w:rPr>
        <w:t>. </w:t>
      </w:r>
      <w:r w:rsidRPr="009143C0">
        <w:rPr>
          <w:rFonts w:ascii="Times New Roman" w:hAnsi="Times New Roman" w:cs="Times New Roman"/>
          <w:i/>
          <w:iCs/>
          <w:szCs w:val="24"/>
        </w:rPr>
        <w:t>Harvard Business Review</w:t>
      </w:r>
      <w:r w:rsidRPr="009143C0">
        <w:rPr>
          <w:rFonts w:ascii="Times New Roman" w:hAnsi="Times New Roman" w:cs="Times New Roman"/>
          <w:szCs w:val="24"/>
        </w:rPr>
        <w:t xml:space="preserve">, </w:t>
      </w:r>
      <w:r>
        <w:rPr>
          <w:rFonts w:ascii="Times New Roman" w:hAnsi="Times New Roman" w:cs="Times New Roman"/>
          <w:szCs w:val="24"/>
        </w:rPr>
        <w:t>91</w:t>
      </w:r>
      <w:r w:rsidRPr="009143C0">
        <w:rPr>
          <w:rFonts w:ascii="Times New Roman" w:hAnsi="Times New Roman" w:cs="Times New Roman"/>
          <w:szCs w:val="24"/>
        </w:rPr>
        <w:t>(6), 121</w:t>
      </w:r>
      <w:r>
        <w:rPr>
          <w:rFonts w:ascii="Times New Roman" w:hAnsi="Times New Roman" w:cs="Times New Roman"/>
          <w:szCs w:val="24"/>
        </w:rPr>
        <w:t>-125</w:t>
      </w:r>
      <w:r w:rsidRPr="009143C0">
        <w:rPr>
          <w:rFonts w:ascii="Times New Roman" w:hAnsi="Times New Roman" w:cs="Times New Roman"/>
          <w:szCs w:val="24"/>
        </w:rPr>
        <w:t>.</w:t>
      </w:r>
      <w:r w:rsidR="0010222B" w:rsidDel="0010222B">
        <w:rPr>
          <w:rFonts w:ascii="Times New Roman" w:hAnsi="Times New Roman" w:cs="Times New Roman"/>
          <w:szCs w:val="24"/>
        </w:rPr>
        <w:t xml:space="preserve"> </w:t>
      </w:r>
    </w:p>
    <w:p w:rsidR="00BA18C7" w:rsidRDefault="00BA18C7" w:rsidP="001C1C56">
      <w:pPr>
        <w:pStyle w:val="NoSpacing"/>
        <w:spacing w:line="276" w:lineRule="auto"/>
        <w:rPr>
          <w:rFonts w:ascii="Times New Roman" w:hAnsi="Times New Roman" w:cs="Times New Roman"/>
          <w:szCs w:val="24"/>
        </w:rPr>
      </w:pPr>
      <w:r>
        <w:rPr>
          <w:rFonts w:ascii="Times New Roman" w:hAnsi="Times New Roman" w:cs="Times New Roman"/>
          <w:szCs w:val="24"/>
        </w:rPr>
        <w:t xml:space="preserve">Penn State University. (2017). </w:t>
      </w:r>
      <w:hyperlink r:id="rId10" w:history="1">
        <w:r w:rsidRPr="00BA18C7">
          <w:rPr>
            <w:rStyle w:val="Hyperlink"/>
            <w:rFonts w:ascii="Times New Roman" w:hAnsi="Times New Roman" w:cs="Times New Roman"/>
            <w:szCs w:val="24"/>
          </w:rPr>
          <w:t>Microsoft Office accessibility: Word, PowerPoint, Excel</w:t>
        </w:r>
      </w:hyperlink>
      <w:r>
        <w:rPr>
          <w:rFonts w:ascii="Times New Roman" w:hAnsi="Times New Roman" w:cs="Times New Roman"/>
          <w:szCs w:val="24"/>
        </w:rPr>
        <w:t>.</w:t>
      </w:r>
    </w:p>
    <w:p w:rsidR="009143C0" w:rsidRDefault="009143C0" w:rsidP="009143C0">
      <w:pPr>
        <w:pStyle w:val="NoSpacing"/>
        <w:spacing w:line="276" w:lineRule="auto"/>
        <w:ind w:left="720" w:hanging="720"/>
        <w:rPr>
          <w:rFonts w:ascii="Times New Roman" w:hAnsi="Times New Roman" w:cs="Times New Roman"/>
          <w:szCs w:val="24"/>
        </w:rPr>
      </w:pPr>
      <w:r>
        <w:rPr>
          <w:rFonts w:ascii="Times New Roman" w:hAnsi="Times New Roman" w:cs="Times New Roman"/>
          <w:szCs w:val="24"/>
        </w:rPr>
        <w:t>Washington State Public Health Association. (</w:t>
      </w:r>
      <w:proofErr w:type="spellStart"/>
      <w:r>
        <w:rPr>
          <w:rFonts w:ascii="Times New Roman" w:hAnsi="Times New Roman" w:cs="Times New Roman"/>
          <w:szCs w:val="24"/>
        </w:rPr>
        <w:t>n.d.</w:t>
      </w:r>
      <w:proofErr w:type="spellEnd"/>
      <w:r>
        <w:rPr>
          <w:rFonts w:ascii="Times New Roman" w:hAnsi="Times New Roman" w:cs="Times New Roman"/>
          <w:szCs w:val="24"/>
        </w:rPr>
        <w:t xml:space="preserve">) </w:t>
      </w:r>
      <w:hyperlink r:id="rId11" w:history="1">
        <w:r w:rsidR="0010222B" w:rsidRPr="001C1C56">
          <w:rPr>
            <w:rStyle w:val="Hyperlink"/>
            <w:rFonts w:ascii="Times New Roman" w:hAnsi="Times New Roman" w:cs="Times New Roman"/>
            <w:szCs w:val="24"/>
          </w:rPr>
          <w:t>Conference</w:t>
        </w:r>
        <w:r w:rsidRPr="001C1C56">
          <w:rPr>
            <w:rStyle w:val="Hyperlink"/>
            <w:rFonts w:ascii="Times New Roman" w:hAnsi="Times New Roman" w:cs="Times New Roman"/>
            <w:szCs w:val="24"/>
          </w:rPr>
          <w:t xml:space="preserve"> presentation best practices</w:t>
        </w:r>
      </w:hyperlink>
      <w:r w:rsidRPr="00B84D12">
        <w:rPr>
          <w:rFonts w:ascii="Times New Roman" w:hAnsi="Times New Roman" w:cs="Times New Roman"/>
          <w:szCs w:val="24"/>
        </w:rPr>
        <w:t>.</w:t>
      </w:r>
      <w:r>
        <w:rPr>
          <w:rFonts w:ascii="Times New Roman" w:hAnsi="Times New Roman" w:cs="Times New Roman"/>
          <w:szCs w:val="24"/>
        </w:rPr>
        <w:t xml:space="preserve"> </w:t>
      </w:r>
    </w:p>
    <w:p w:rsidR="0039109A" w:rsidRPr="001C1C56" w:rsidRDefault="00B21AED" w:rsidP="001C1C56">
      <w:pPr>
        <w:pStyle w:val="NoSpacing"/>
        <w:ind w:left="720" w:hanging="720"/>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Web Accessibility in Mind (2017). </w:t>
      </w:r>
      <w:hyperlink r:id="rId12" w:history="1">
        <w:proofErr w:type="spellStart"/>
        <w:r w:rsidRPr="00680993">
          <w:rPr>
            <w:rStyle w:val="Hyperlink"/>
            <w:rFonts w:ascii="Times New Roman" w:hAnsi="Times New Roman" w:cs="Times New Roman"/>
            <w:szCs w:val="24"/>
            <w:shd w:val="clear" w:color="auto" w:fill="FFFFFF"/>
          </w:rPr>
          <w:t>WebAIM</w:t>
        </w:r>
        <w:proofErr w:type="spellEnd"/>
        <w:r w:rsidRPr="00680993">
          <w:rPr>
            <w:rStyle w:val="Hyperlink"/>
            <w:rFonts w:ascii="Times New Roman" w:hAnsi="Times New Roman" w:cs="Times New Roman"/>
            <w:szCs w:val="24"/>
            <w:shd w:val="clear" w:color="auto" w:fill="FFFFFF"/>
          </w:rPr>
          <w:t xml:space="preserve"> Color Contrast Checker</w:t>
        </w:r>
      </w:hyperlink>
      <w:r>
        <w:rPr>
          <w:rFonts w:ascii="Times New Roman" w:hAnsi="Times New Roman" w:cs="Times New Roman"/>
          <w:szCs w:val="24"/>
          <w:shd w:val="clear" w:color="auto" w:fill="FFFFFF"/>
        </w:rPr>
        <w:t>.</w:t>
      </w:r>
    </w:p>
    <w:sectPr w:rsidR="0039109A" w:rsidRPr="001C1C56" w:rsidSect="0084148B">
      <w:headerReference w:type="default" r:id="rId13"/>
      <w:footerReference w:type="even" r:id="rId14"/>
      <w:footerReference w:type="default" r:id="rId15"/>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A06" w:rsidRDefault="00A60A06" w:rsidP="000A55EA">
      <w:pPr>
        <w:spacing w:after="0" w:line="240" w:lineRule="auto"/>
      </w:pPr>
      <w:r>
        <w:separator/>
      </w:r>
    </w:p>
  </w:endnote>
  <w:endnote w:type="continuationSeparator" w:id="0">
    <w:p w:rsidR="00A60A06" w:rsidRDefault="00A60A06" w:rsidP="000A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7F" w:rsidRDefault="00CC207F" w:rsidP="00CC207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7F" w:rsidRDefault="00CC207F" w:rsidP="00CC207F">
    <w:pPr>
      <w:pStyle w:val="Footer"/>
      <w:jc w:val="center"/>
      <w:rPr>
        <w:rFonts w:ascii="Times New Roman" w:hAnsi="Times New Roman" w:cs="Times New Roman"/>
        <w:i/>
        <w:iCs/>
        <w:sz w:val="22"/>
      </w:rPr>
    </w:pPr>
    <w:r w:rsidRPr="00CC207F">
      <w:rPr>
        <w:rFonts w:ascii="Times New Roman" w:hAnsi="Times New Roman" w:cs="Times New Roman"/>
        <w:i/>
        <w:iCs/>
        <w:sz w:val="22"/>
      </w:rPr>
      <w:t xml:space="preserve">Created for </w:t>
    </w:r>
    <w:proofErr w:type="spellStart"/>
    <w:r w:rsidRPr="00CC207F">
      <w:rPr>
        <w:rFonts w:ascii="Times New Roman" w:hAnsi="Times New Roman" w:cs="Times New Roman"/>
        <w:i/>
        <w:iCs/>
        <w:sz w:val="22"/>
      </w:rPr>
      <w:t>LearnRT</w:t>
    </w:r>
    <w:proofErr w:type="spellEnd"/>
    <w:r w:rsidRPr="00CC207F">
      <w:rPr>
        <w:rFonts w:ascii="Times New Roman" w:hAnsi="Times New Roman" w:cs="Times New Roman"/>
        <w:i/>
        <w:iCs/>
        <w:sz w:val="22"/>
      </w:rPr>
      <w:t xml:space="preserve"> by the 2017 Emerging Leaders Team F </w:t>
    </w:r>
  </w:p>
  <w:p w:rsidR="0010222B" w:rsidRPr="00CC207F" w:rsidRDefault="00CC207F" w:rsidP="00CC207F">
    <w:pPr>
      <w:pStyle w:val="Footer"/>
      <w:jc w:val="center"/>
      <w:rPr>
        <w:rFonts w:ascii="Times New Roman" w:hAnsi="Times New Roman" w:cs="Times New Roman"/>
        <w:i/>
        <w:sz w:val="22"/>
      </w:rPr>
    </w:pPr>
    <w:r w:rsidRPr="00CC207F">
      <w:rPr>
        <w:rFonts w:ascii="Times New Roman" w:hAnsi="Times New Roman" w:cs="Times New Roman"/>
        <w:i/>
        <w:iCs/>
        <w:sz w:val="22"/>
      </w:rPr>
      <w:t xml:space="preserve">(Anastasia Chiu, Tara Malone, Lorelei Rutledge, Jessica </w:t>
    </w:r>
    <w:proofErr w:type="spellStart"/>
    <w:r w:rsidRPr="00CC207F">
      <w:rPr>
        <w:rFonts w:ascii="Times New Roman" w:hAnsi="Times New Roman" w:cs="Times New Roman"/>
        <w:i/>
        <w:iCs/>
        <w:sz w:val="22"/>
      </w:rPr>
      <w:t>Szempruch</w:t>
    </w:r>
    <w:proofErr w:type="spellEnd"/>
    <w:r w:rsidRPr="00CC207F">
      <w:rPr>
        <w:rFonts w:ascii="Times New Roman" w:hAnsi="Times New Roman" w:cs="Times New Roman"/>
        <w:i/>
        <w:iCs/>
        <w:sz w:val="22"/>
      </w:rPr>
      <w:t xml:space="preserve">, and </w:t>
    </w:r>
    <w:proofErr w:type="spellStart"/>
    <w:r w:rsidRPr="00CC207F">
      <w:rPr>
        <w:rFonts w:ascii="Times New Roman" w:hAnsi="Times New Roman" w:cs="Times New Roman"/>
        <w:i/>
        <w:iCs/>
        <w:sz w:val="22"/>
      </w:rPr>
      <w:t>Anneliese</w:t>
    </w:r>
    <w:proofErr w:type="spellEnd"/>
    <w:r w:rsidRPr="00CC207F">
      <w:rPr>
        <w:rFonts w:ascii="Times New Roman" w:hAnsi="Times New Roman" w:cs="Times New Roman"/>
        <w:i/>
        <w:iCs/>
        <w:sz w:val="22"/>
      </w:rPr>
      <w:t xml:space="preserve"> </w:t>
    </w:r>
    <w:proofErr w:type="spellStart"/>
    <w:r w:rsidRPr="00CC207F">
      <w:rPr>
        <w:rFonts w:ascii="Times New Roman" w:hAnsi="Times New Roman" w:cs="Times New Roman"/>
        <w:i/>
        <w:iCs/>
        <w:sz w:val="22"/>
      </w:rPr>
      <w:t>Tillmann</w:t>
    </w:r>
    <w:proofErr w:type="spellEnd"/>
    <w:r w:rsidRPr="00CC207F">
      <w:rPr>
        <w:rFonts w:ascii="Times New Roman" w:hAnsi="Times New Roman" w:cs="Times New Roman"/>
        <w:i/>
        <w:iCs/>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A06" w:rsidRDefault="00A60A06" w:rsidP="000A55EA">
      <w:pPr>
        <w:spacing w:after="0" w:line="240" w:lineRule="auto"/>
      </w:pPr>
      <w:r>
        <w:separator/>
      </w:r>
    </w:p>
  </w:footnote>
  <w:footnote w:type="continuationSeparator" w:id="0">
    <w:p w:rsidR="00A60A06" w:rsidRDefault="00A60A06" w:rsidP="000A5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15" w:rsidRPr="00316E52" w:rsidRDefault="000A55EA" w:rsidP="005D5615">
    <w:pPr>
      <w:pStyle w:val="Header"/>
      <w:jc w:val="center"/>
      <w:rPr>
        <w:sz w:val="22"/>
      </w:rPr>
    </w:pPr>
    <w:r>
      <w:rPr>
        <w:noProof/>
      </w:rPr>
      <w:drawing>
        <wp:inline distT="0" distB="0" distL="0" distR="0" wp14:anchorId="34915D6A" wp14:editId="47B9753D">
          <wp:extent cx="1264595" cy="457200"/>
          <wp:effectExtent l="0" t="0" r="0" b="0"/>
          <wp:docPr id="2" name="Picture 2" title="Learning Round Tab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T_4c.png"/>
                  <pic:cNvPicPr/>
                </pic:nvPicPr>
                <pic:blipFill>
                  <a:blip r:embed="rId1">
                    <a:extLst>
                      <a:ext uri="{28A0092B-C50C-407E-A947-70E740481C1C}">
                        <a14:useLocalDpi xmlns:a14="http://schemas.microsoft.com/office/drawing/2010/main" val="0"/>
                      </a:ext>
                    </a:extLst>
                  </a:blip>
                  <a:stretch>
                    <a:fillRect/>
                  </a:stretch>
                </pic:blipFill>
                <pic:spPr>
                  <a:xfrm>
                    <a:off x="0" y="0"/>
                    <a:ext cx="1264595" cy="457200"/>
                  </a:xfrm>
                  <a:prstGeom prst="rect">
                    <a:avLst/>
                  </a:prstGeom>
                </pic:spPr>
              </pic:pic>
            </a:graphicData>
          </a:graphic>
        </wp:inline>
      </w:drawing>
    </w:r>
  </w:p>
  <w:p w:rsidR="005D5615" w:rsidRPr="00316E52" w:rsidRDefault="005D5615" w:rsidP="005D5615">
    <w:pPr>
      <w:pStyle w:val="Header"/>
      <w:jc w:val="center"/>
      <w:rPr>
        <w:rFonts w:ascii="Arial Narrow" w:hAnsi="Arial Narrow"/>
        <w:sz w:val="22"/>
      </w:rPr>
    </w:pPr>
  </w:p>
  <w:p w:rsidR="000A55EA" w:rsidRPr="00316E52" w:rsidRDefault="005D5615" w:rsidP="005D5615">
    <w:pPr>
      <w:pStyle w:val="Header"/>
      <w:jc w:val="center"/>
      <w:rPr>
        <w:rFonts w:ascii="Arial Narrow" w:hAnsi="Arial Narrow"/>
        <w:sz w:val="32"/>
      </w:rPr>
    </w:pPr>
    <w:r w:rsidRPr="00316E52">
      <w:rPr>
        <w:rFonts w:ascii="Arial Narrow" w:hAnsi="Arial Narrow"/>
        <w:sz w:val="32"/>
      </w:rPr>
      <w:t>Tips and Best Practices for Professional Presentations</w:t>
    </w:r>
  </w:p>
  <w:p w:rsidR="005D5615" w:rsidRPr="0084148B" w:rsidRDefault="005D5615" w:rsidP="00CC207F">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276B"/>
    <w:multiLevelType w:val="multilevel"/>
    <w:tmpl w:val="CB3A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61AA3"/>
    <w:multiLevelType w:val="multilevel"/>
    <w:tmpl w:val="234A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86E5F"/>
    <w:multiLevelType w:val="hybridMultilevel"/>
    <w:tmpl w:val="1792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A0E1C"/>
    <w:multiLevelType w:val="multilevel"/>
    <w:tmpl w:val="0C547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CB3C49"/>
    <w:multiLevelType w:val="multilevel"/>
    <w:tmpl w:val="F47C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B3EC3"/>
    <w:multiLevelType w:val="hybridMultilevel"/>
    <w:tmpl w:val="F8883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C73A5C"/>
    <w:multiLevelType w:val="multilevel"/>
    <w:tmpl w:val="27C0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50B98"/>
    <w:multiLevelType w:val="multilevel"/>
    <w:tmpl w:val="E4EE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510A3"/>
    <w:multiLevelType w:val="multilevel"/>
    <w:tmpl w:val="E79A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6346B"/>
    <w:multiLevelType w:val="hybridMultilevel"/>
    <w:tmpl w:val="7A3E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63B0A"/>
    <w:multiLevelType w:val="hybridMultilevel"/>
    <w:tmpl w:val="67A0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E54D3"/>
    <w:multiLevelType w:val="multilevel"/>
    <w:tmpl w:val="B454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B27B7A"/>
    <w:multiLevelType w:val="hybridMultilevel"/>
    <w:tmpl w:val="927C4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452E8"/>
    <w:multiLevelType w:val="hybridMultilevel"/>
    <w:tmpl w:val="8A40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94597"/>
    <w:multiLevelType w:val="multilevel"/>
    <w:tmpl w:val="FD52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9A0D28"/>
    <w:multiLevelType w:val="multilevel"/>
    <w:tmpl w:val="D8CCA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E43AE0"/>
    <w:multiLevelType w:val="hybridMultilevel"/>
    <w:tmpl w:val="AC2E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37B48"/>
    <w:multiLevelType w:val="hybridMultilevel"/>
    <w:tmpl w:val="A6EE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002BB"/>
    <w:multiLevelType w:val="multilevel"/>
    <w:tmpl w:val="CF241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264D1C"/>
    <w:multiLevelType w:val="hybridMultilevel"/>
    <w:tmpl w:val="E03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71314"/>
    <w:multiLevelType w:val="hybridMultilevel"/>
    <w:tmpl w:val="3730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C7AC4"/>
    <w:multiLevelType w:val="multilevel"/>
    <w:tmpl w:val="2800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3115EE"/>
    <w:multiLevelType w:val="multilevel"/>
    <w:tmpl w:val="03A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C79FA"/>
    <w:multiLevelType w:val="multilevel"/>
    <w:tmpl w:val="812A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A55C21"/>
    <w:multiLevelType w:val="multilevel"/>
    <w:tmpl w:val="5890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9C241F"/>
    <w:multiLevelType w:val="multilevel"/>
    <w:tmpl w:val="D32A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520DB"/>
    <w:multiLevelType w:val="multilevel"/>
    <w:tmpl w:val="6948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C15DED"/>
    <w:multiLevelType w:val="hybridMultilevel"/>
    <w:tmpl w:val="3474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47AA2"/>
    <w:multiLevelType w:val="hybridMultilevel"/>
    <w:tmpl w:val="C0B8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316C2"/>
    <w:multiLevelType w:val="hybridMultilevel"/>
    <w:tmpl w:val="8BAA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55A4C"/>
    <w:multiLevelType w:val="hybridMultilevel"/>
    <w:tmpl w:val="DEB8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836C8"/>
    <w:multiLevelType w:val="hybridMultilevel"/>
    <w:tmpl w:val="8716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E5C12"/>
    <w:multiLevelType w:val="hybridMultilevel"/>
    <w:tmpl w:val="E7BA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D385A"/>
    <w:multiLevelType w:val="multilevel"/>
    <w:tmpl w:val="3AEA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72404D"/>
    <w:multiLevelType w:val="multilevel"/>
    <w:tmpl w:val="01AA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05496C"/>
    <w:multiLevelType w:val="multilevel"/>
    <w:tmpl w:val="D254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8541BC"/>
    <w:multiLevelType w:val="multilevel"/>
    <w:tmpl w:val="10F4D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6"/>
  </w:num>
  <w:num w:numId="4">
    <w:abstractNumId w:val="24"/>
  </w:num>
  <w:num w:numId="5">
    <w:abstractNumId w:val="4"/>
  </w:num>
  <w:num w:numId="6">
    <w:abstractNumId w:val="25"/>
  </w:num>
  <w:num w:numId="7">
    <w:abstractNumId w:val="34"/>
  </w:num>
  <w:num w:numId="8">
    <w:abstractNumId w:val="18"/>
  </w:num>
  <w:num w:numId="9">
    <w:abstractNumId w:val="21"/>
  </w:num>
  <w:num w:numId="10">
    <w:abstractNumId w:val="36"/>
  </w:num>
  <w:num w:numId="11">
    <w:abstractNumId w:val="22"/>
  </w:num>
  <w:num w:numId="12">
    <w:abstractNumId w:val="23"/>
  </w:num>
  <w:num w:numId="13">
    <w:abstractNumId w:val="7"/>
  </w:num>
  <w:num w:numId="14">
    <w:abstractNumId w:val="35"/>
  </w:num>
  <w:num w:numId="15">
    <w:abstractNumId w:val="11"/>
  </w:num>
  <w:num w:numId="16">
    <w:abstractNumId w:val="8"/>
  </w:num>
  <w:num w:numId="17">
    <w:abstractNumId w:val="1"/>
  </w:num>
  <w:num w:numId="18">
    <w:abstractNumId w:val="33"/>
  </w:num>
  <w:num w:numId="19">
    <w:abstractNumId w:val="5"/>
  </w:num>
  <w:num w:numId="20">
    <w:abstractNumId w:val="20"/>
  </w:num>
  <w:num w:numId="21">
    <w:abstractNumId w:val="10"/>
  </w:num>
  <w:num w:numId="22">
    <w:abstractNumId w:val="30"/>
  </w:num>
  <w:num w:numId="23">
    <w:abstractNumId w:val="26"/>
  </w:num>
  <w:num w:numId="24">
    <w:abstractNumId w:val="3"/>
  </w:num>
  <w:num w:numId="25">
    <w:abstractNumId w:val="17"/>
  </w:num>
  <w:num w:numId="26">
    <w:abstractNumId w:val="9"/>
  </w:num>
  <w:num w:numId="27">
    <w:abstractNumId w:val="27"/>
  </w:num>
  <w:num w:numId="28">
    <w:abstractNumId w:val="29"/>
  </w:num>
  <w:num w:numId="29">
    <w:abstractNumId w:val="12"/>
  </w:num>
  <w:num w:numId="30">
    <w:abstractNumId w:val="32"/>
  </w:num>
  <w:num w:numId="31">
    <w:abstractNumId w:val="19"/>
  </w:num>
  <w:num w:numId="32">
    <w:abstractNumId w:val="2"/>
  </w:num>
  <w:num w:numId="33">
    <w:abstractNumId w:val="28"/>
  </w:num>
  <w:num w:numId="34">
    <w:abstractNumId w:val="13"/>
  </w:num>
  <w:num w:numId="35">
    <w:abstractNumId w:val="16"/>
  </w:num>
  <w:num w:numId="36">
    <w:abstractNumId w:val="3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EA"/>
    <w:rsid w:val="00040440"/>
    <w:rsid w:val="000474C6"/>
    <w:rsid w:val="00047D11"/>
    <w:rsid w:val="000A55EA"/>
    <w:rsid w:val="000D224E"/>
    <w:rsid w:val="0010222B"/>
    <w:rsid w:val="00121CC8"/>
    <w:rsid w:val="001A0635"/>
    <w:rsid w:val="001C1C56"/>
    <w:rsid w:val="00237D06"/>
    <w:rsid w:val="00277E86"/>
    <w:rsid w:val="002E49A4"/>
    <w:rsid w:val="00302735"/>
    <w:rsid w:val="00316E52"/>
    <w:rsid w:val="0033293A"/>
    <w:rsid w:val="00342906"/>
    <w:rsid w:val="00356D7F"/>
    <w:rsid w:val="0039109A"/>
    <w:rsid w:val="00395AAC"/>
    <w:rsid w:val="003F4533"/>
    <w:rsid w:val="0046779D"/>
    <w:rsid w:val="005423BD"/>
    <w:rsid w:val="005D5266"/>
    <w:rsid w:val="005D5615"/>
    <w:rsid w:val="005E2E7F"/>
    <w:rsid w:val="00604BAE"/>
    <w:rsid w:val="00642B28"/>
    <w:rsid w:val="00691EBE"/>
    <w:rsid w:val="007315E9"/>
    <w:rsid w:val="0073516B"/>
    <w:rsid w:val="0076695C"/>
    <w:rsid w:val="00784755"/>
    <w:rsid w:val="00786182"/>
    <w:rsid w:val="007D4071"/>
    <w:rsid w:val="0084148B"/>
    <w:rsid w:val="00881608"/>
    <w:rsid w:val="009143C0"/>
    <w:rsid w:val="00917C79"/>
    <w:rsid w:val="009907C7"/>
    <w:rsid w:val="00A127FE"/>
    <w:rsid w:val="00A5435D"/>
    <w:rsid w:val="00A60A06"/>
    <w:rsid w:val="00A63457"/>
    <w:rsid w:val="00AF1F24"/>
    <w:rsid w:val="00B02BD0"/>
    <w:rsid w:val="00B059D6"/>
    <w:rsid w:val="00B21AED"/>
    <w:rsid w:val="00B84D12"/>
    <w:rsid w:val="00B957BB"/>
    <w:rsid w:val="00BA18C7"/>
    <w:rsid w:val="00BF2F98"/>
    <w:rsid w:val="00CC207F"/>
    <w:rsid w:val="00CE1848"/>
    <w:rsid w:val="00D40502"/>
    <w:rsid w:val="00D855D7"/>
    <w:rsid w:val="00D91093"/>
    <w:rsid w:val="00DC4038"/>
    <w:rsid w:val="00E95BF9"/>
    <w:rsid w:val="00E96AFD"/>
    <w:rsid w:val="00F32F98"/>
    <w:rsid w:val="00FD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C6CE1A"/>
  <w15:chartTrackingRefBased/>
  <w15:docId w15:val="{717BBAD0-B7F6-43AB-9EEA-C89D4C43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5EA"/>
  </w:style>
  <w:style w:type="paragraph" w:styleId="Footer">
    <w:name w:val="footer"/>
    <w:basedOn w:val="Normal"/>
    <w:link w:val="FooterChar"/>
    <w:uiPriority w:val="99"/>
    <w:unhideWhenUsed/>
    <w:rsid w:val="000A5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5EA"/>
  </w:style>
  <w:style w:type="paragraph" w:styleId="NormalWeb">
    <w:name w:val="Normal (Web)"/>
    <w:basedOn w:val="Normal"/>
    <w:uiPriority w:val="99"/>
    <w:semiHidden/>
    <w:unhideWhenUsed/>
    <w:rsid w:val="005D5615"/>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D91093"/>
    <w:pPr>
      <w:ind w:left="720"/>
      <w:contextualSpacing/>
    </w:pPr>
  </w:style>
  <w:style w:type="character" w:styleId="Hyperlink">
    <w:name w:val="Hyperlink"/>
    <w:basedOn w:val="DefaultParagraphFont"/>
    <w:uiPriority w:val="99"/>
    <w:unhideWhenUsed/>
    <w:rsid w:val="00D91093"/>
    <w:rPr>
      <w:color w:val="0000FF"/>
      <w:u w:val="single"/>
    </w:rPr>
  </w:style>
  <w:style w:type="paragraph" w:styleId="NoSpacing">
    <w:name w:val="No Spacing"/>
    <w:uiPriority w:val="1"/>
    <w:qFormat/>
    <w:rsid w:val="00316E52"/>
    <w:pPr>
      <w:spacing w:after="0" w:line="240" w:lineRule="auto"/>
    </w:pPr>
  </w:style>
  <w:style w:type="character" w:styleId="FollowedHyperlink">
    <w:name w:val="FollowedHyperlink"/>
    <w:basedOn w:val="DefaultParagraphFont"/>
    <w:uiPriority w:val="99"/>
    <w:semiHidden/>
    <w:unhideWhenUsed/>
    <w:rsid w:val="00F32F98"/>
    <w:rPr>
      <w:color w:val="954F72" w:themeColor="followedHyperlink"/>
      <w:u w:val="single"/>
    </w:rPr>
  </w:style>
  <w:style w:type="paragraph" w:styleId="BalloonText">
    <w:name w:val="Balloon Text"/>
    <w:basedOn w:val="Normal"/>
    <w:link w:val="BalloonTextChar"/>
    <w:uiPriority w:val="99"/>
    <w:semiHidden/>
    <w:unhideWhenUsed/>
    <w:rsid w:val="00D8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5D7"/>
    <w:rPr>
      <w:rFonts w:ascii="Segoe UI" w:hAnsi="Segoe UI" w:cs="Segoe UI"/>
      <w:sz w:val="18"/>
      <w:szCs w:val="18"/>
    </w:rPr>
  </w:style>
  <w:style w:type="paragraph" w:customStyle="1" w:styleId="Default">
    <w:name w:val="Default"/>
    <w:rsid w:val="00CC207F"/>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74011">
      <w:bodyDiv w:val="1"/>
      <w:marLeft w:val="0"/>
      <w:marRight w:val="0"/>
      <w:marTop w:val="0"/>
      <w:marBottom w:val="0"/>
      <w:divBdr>
        <w:top w:val="none" w:sz="0" w:space="0" w:color="auto"/>
        <w:left w:val="none" w:sz="0" w:space="0" w:color="auto"/>
        <w:bottom w:val="none" w:sz="0" w:space="0" w:color="auto"/>
        <w:right w:val="none" w:sz="0" w:space="0" w:color="auto"/>
      </w:divBdr>
    </w:div>
    <w:div w:id="1314483420">
      <w:bodyDiv w:val="1"/>
      <w:marLeft w:val="0"/>
      <w:marRight w:val="0"/>
      <w:marTop w:val="0"/>
      <w:marBottom w:val="0"/>
      <w:divBdr>
        <w:top w:val="none" w:sz="0" w:space="0" w:color="auto"/>
        <w:left w:val="none" w:sz="0" w:space="0" w:color="auto"/>
        <w:bottom w:val="none" w:sz="0" w:space="0" w:color="auto"/>
        <w:right w:val="none" w:sz="0" w:space="0" w:color="auto"/>
      </w:divBdr>
    </w:div>
    <w:div w:id="1419018183">
      <w:bodyDiv w:val="1"/>
      <w:marLeft w:val="0"/>
      <w:marRight w:val="0"/>
      <w:marTop w:val="0"/>
      <w:marBottom w:val="0"/>
      <w:divBdr>
        <w:top w:val="none" w:sz="0" w:space="0" w:color="auto"/>
        <w:left w:val="none" w:sz="0" w:space="0" w:color="auto"/>
        <w:bottom w:val="none" w:sz="0" w:space="0" w:color="auto"/>
        <w:right w:val="none" w:sz="0" w:space="0" w:color="auto"/>
      </w:divBdr>
    </w:div>
    <w:div w:id="1460106935">
      <w:bodyDiv w:val="1"/>
      <w:marLeft w:val="0"/>
      <w:marRight w:val="0"/>
      <w:marTop w:val="0"/>
      <w:marBottom w:val="0"/>
      <w:divBdr>
        <w:top w:val="none" w:sz="0" w:space="0" w:color="auto"/>
        <w:left w:val="none" w:sz="0" w:space="0" w:color="auto"/>
        <w:bottom w:val="none" w:sz="0" w:space="0" w:color="auto"/>
        <w:right w:val="none" w:sz="0" w:space="0" w:color="auto"/>
      </w:divBdr>
    </w:div>
    <w:div w:id="1919947516">
      <w:bodyDiv w:val="1"/>
      <w:marLeft w:val="0"/>
      <w:marRight w:val="0"/>
      <w:marTop w:val="0"/>
      <w:marBottom w:val="0"/>
      <w:divBdr>
        <w:top w:val="none" w:sz="0" w:space="0" w:color="auto"/>
        <w:left w:val="none" w:sz="0" w:space="0" w:color="auto"/>
        <w:bottom w:val="none" w:sz="0" w:space="0" w:color="auto"/>
        <w:right w:val="none" w:sz="0" w:space="0" w:color="auto"/>
      </w:divBdr>
    </w:div>
    <w:div w:id="20657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016.alaannual.org/best-practices-presente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im.org/resources/contrastcheck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ha.org/wp-content/uploads/2016/03/Conference-Presentation-Best-Practice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ccessibility.psu.edu/microsoftoffice/" TargetMode="External"/><Relationship Id="rId4" Type="http://schemas.openxmlformats.org/officeDocument/2006/relationships/settings" Target="settings.xml"/><Relationship Id="rId9" Type="http://schemas.openxmlformats.org/officeDocument/2006/relationships/hyperlink" Target="https://hbr.org/2013/06/how-to-give-a-killer-present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D265D-28CA-4BCA-8334-7EC19F35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Szempruch, Jessica</dc:creator>
  <cp:keywords/>
  <dc:description/>
  <cp:lastModifiedBy>Lily Sacharow</cp:lastModifiedBy>
  <cp:revision>4</cp:revision>
  <cp:lastPrinted>2017-04-28T18:23:00Z</cp:lastPrinted>
  <dcterms:created xsi:type="dcterms:W3CDTF">2017-06-05T17:12:00Z</dcterms:created>
  <dcterms:modified xsi:type="dcterms:W3CDTF">2017-06-05T19:26:00Z</dcterms:modified>
</cp:coreProperties>
</file>